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20" w:rsidRPr="003C7820" w:rsidRDefault="003C7820" w:rsidP="003C7820">
      <w:pPr>
        <w:spacing w:after="0" w:line="240" w:lineRule="auto"/>
        <w:ind w:left="5897"/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</w:pPr>
      <w:bookmarkStart w:id="0" w:name="_GoBack"/>
      <w:bookmarkEnd w:id="0"/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УТВЕРЖДЕН</w:t>
      </w:r>
    </w:p>
    <w:p w:rsidR="003C7820" w:rsidRPr="003C7820" w:rsidRDefault="003C7820" w:rsidP="003C7820">
      <w:pPr>
        <w:spacing w:after="0" w:line="240" w:lineRule="auto"/>
        <w:ind w:left="5897"/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</w:pPr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 xml:space="preserve">приказом директора МАУ МФЦ Белокалитвинского </w:t>
      </w:r>
      <w:proofErr w:type="gramStart"/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района  от</w:t>
      </w:r>
      <w:proofErr w:type="gramEnd"/>
      <w:r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 xml:space="preserve"> 24.03.</w:t>
      </w:r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 xml:space="preserve"> 2013 г.  № </w:t>
      </w:r>
      <w:r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96</w:t>
      </w:r>
    </w:p>
    <w:p w:rsidR="003C7820" w:rsidRPr="003C7820" w:rsidRDefault="003C7820" w:rsidP="003C7820">
      <w:pPr>
        <w:keepNext/>
        <w:keepLines/>
        <w:spacing w:after="0"/>
        <w:jc w:val="center"/>
        <w:outlineLvl w:val="0"/>
        <w:rPr>
          <w:rFonts w:ascii="Arial Black" w:eastAsia="Times New Roman" w:hAnsi="Arial Black" w:cs="Times New Roman"/>
          <w:b/>
          <w:bCs/>
          <w:color w:val="E04E39"/>
          <w:sz w:val="56"/>
          <w:szCs w:val="28"/>
        </w:rPr>
      </w:pPr>
      <w:r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 xml:space="preserve">                                                                                                              (с изменениями на 04</w:t>
      </w:r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2</w:t>
      </w:r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>6</w:t>
      </w:r>
      <w:r w:rsidRPr="003C7820">
        <w:rPr>
          <w:rFonts w:ascii="Times New Roman" w:eastAsia="Times New Roman" w:hAnsi="Times New Roman" w:cs="Times New Roman"/>
          <w:color w:val="5E2806"/>
          <w:sz w:val="18"/>
          <w:szCs w:val="18"/>
          <w:lang w:eastAsia="ru-RU"/>
        </w:rPr>
        <w:t xml:space="preserve"> г.)</w:t>
      </w:r>
    </w:p>
    <w:p w:rsidR="003C7820" w:rsidRPr="003C7820" w:rsidRDefault="003C7820" w:rsidP="003C7820">
      <w:pPr>
        <w:spacing w:after="0"/>
        <w:rPr>
          <w:rFonts w:ascii="Arial" w:eastAsia="Calibri" w:hAnsi="Arial" w:cs="Times New Roman"/>
          <w:color w:val="623B2A"/>
          <w:sz w:val="48"/>
        </w:rPr>
      </w:pPr>
    </w:p>
    <w:p w:rsidR="003C7820" w:rsidRDefault="003C7820" w:rsidP="003C7820">
      <w:pPr>
        <w:spacing w:after="0"/>
        <w:rPr>
          <w:rFonts w:ascii="Arial" w:eastAsia="Calibri" w:hAnsi="Arial" w:cs="Times New Roman"/>
          <w:color w:val="623B2A"/>
          <w:sz w:val="48"/>
        </w:rPr>
      </w:pPr>
    </w:p>
    <w:p w:rsidR="003C7820" w:rsidRDefault="003C7820" w:rsidP="003C7820">
      <w:pPr>
        <w:spacing w:after="0"/>
        <w:rPr>
          <w:rFonts w:ascii="Arial" w:eastAsia="Calibri" w:hAnsi="Arial" w:cs="Times New Roman"/>
          <w:color w:val="623B2A"/>
          <w:sz w:val="48"/>
        </w:rPr>
      </w:pPr>
    </w:p>
    <w:p w:rsidR="003C7820" w:rsidRPr="003C7820" w:rsidRDefault="003C7820" w:rsidP="003C7820">
      <w:pPr>
        <w:spacing w:after="0"/>
        <w:rPr>
          <w:rFonts w:ascii="Arial" w:eastAsia="Calibri" w:hAnsi="Arial" w:cs="Times New Roman"/>
          <w:color w:val="623B2A"/>
          <w:sz w:val="48"/>
        </w:rPr>
      </w:pPr>
    </w:p>
    <w:p w:rsidR="003C7820" w:rsidRPr="003C7820" w:rsidRDefault="003C7820" w:rsidP="003C7820">
      <w:pPr>
        <w:spacing w:after="0"/>
        <w:rPr>
          <w:rFonts w:ascii="Arial" w:eastAsia="Calibri" w:hAnsi="Arial" w:cs="Times New Roman"/>
          <w:color w:val="623B2A"/>
          <w:sz w:val="48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bCs/>
          <w:color w:val="623B2A"/>
          <w:sz w:val="52"/>
          <w:szCs w:val="5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bCs/>
          <w:color w:val="623B2A"/>
          <w:sz w:val="36"/>
          <w:szCs w:val="36"/>
        </w:rPr>
      </w:pPr>
      <w:r w:rsidRPr="003C7820">
        <w:rPr>
          <w:rFonts w:ascii="Arial" w:eastAsia="Calibri" w:hAnsi="Arial" w:cs="Times New Roman"/>
          <w:b/>
          <w:bCs/>
          <w:color w:val="623B2A"/>
          <w:sz w:val="36"/>
          <w:szCs w:val="36"/>
        </w:rPr>
        <w:t xml:space="preserve">Стандарт комфортности </w:t>
      </w: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bCs/>
          <w:color w:val="623B2A"/>
          <w:sz w:val="36"/>
          <w:szCs w:val="36"/>
        </w:rPr>
      </w:pPr>
      <w:r w:rsidRPr="003C7820">
        <w:rPr>
          <w:rFonts w:ascii="Arial" w:eastAsia="Calibri" w:hAnsi="Arial" w:cs="Times New Roman"/>
          <w:b/>
          <w:bCs/>
          <w:color w:val="623B2A"/>
          <w:sz w:val="36"/>
          <w:szCs w:val="36"/>
        </w:rPr>
        <w:t xml:space="preserve">предоставления государственных и муниципальных услуг на базе </w:t>
      </w: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bCs/>
          <w:color w:val="623B2A"/>
          <w:sz w:val="36"/>
          <w:szCs w:val="36"/>
        </w:rPr>
      </w:pPr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 xml:space="preserve">муниципального автономного </w:t>
      </w:r>
      <w:proofErr w:type="spellStart"/>
      <w:proofErr w:type="gramStart"/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>учреждения«</w:t>
      </w:r>
      <w:proofErr w:type="gramEnd"/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>Многофункциональный</w:t>
      </w:r>
      <w:proofErr w:type="spellEnd"/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 xml:space="preserve"> центр </w:t>
      </w:r>
      <w:proofErr w:type="spellStart"/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>предоставлениягосударственных</w:t>
      </w:r>
      <w:proofErr w:type="spellEnd"/>
      <w:r w:rsidRPr="003C7820">
        <w:rPr>
          <w:rFonts w:ascii="Arial" w:eastAsia="Calibri" w:hAnsi="Arial" w:cs="Times New Roman"/>
          <w:b/>
          <w:color w:val="623B2A"/>
          <w:sz w:val="36"/>
          <w:szCs w:val="36"/>
        </w:rPr>
        <w:t xml:space="preserve"> и муниципальных услуг»  Белокалитвинского района</w:t>
      </w: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Default="003C7820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F519CD" w:rsidRPr="003C7820" w:rsidRDefault="00F519CD" w:rsidP="003C7820">
      <w:pPr>
        <w:spacing w:after="0"/>
        <w:jc w:val="center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right"/>
        <w:rPr>
          <w:rFonts w:ascii="Arial" w:eastAsia="Calibri" w:hAnsi="Arial" w:cs="Times New Roman"/>
          <w:b/>
          <w:color w:val="623B2A"/>
          <w:sz w:val="32"/>
          <w:szCs w:val="32"/>
        </w:rPr>
      </w:pPr>
    </w:p>
    <w:p w:rsidR="003C7820" w:rsidRPr="003C7820" w:rsidRDefault="003C7820" w:rsidP="003C7820">
      <w:pPr>
        <w:spacing w:after="0"/>
        <w:jc w:val="right"/>
        <w:rPr>
          <w:rFonts w:ascii="Arial" w:eastAsia="Calibri" w:hAnsi="Arial" w:cs="Times New Roman"/>
          <w:color w:val="623B2A"/>
          <w:sz w:val="48"/>
        </w:rPr>
      </w:pPr>
      <w:r w:rsidRPr="003C7820">
        <w:rPr>
          <w:rFonts w:ascii="Calibri" w:eastAsia="Times New Roman" w:hAnsi="Calibri" w:cs="Arial"/>
          <w:noProof/>
          <w:sz w:val="18"/>
          <w:szCs w:val="18"/>
          <w:lang w:eastAsia="ru-RU"/>
        </w:rPr>
        <w:drawing>
          <wp:inline distT="0" distB="0" distL="0" distR="0">
            <wp:extent cx="1599041" cy="1207540"/>
            <wp:effectExtent l="0" t="0" r="0" b="0"/>
            <wp:docPr id="1" name="Рисунок 1" descr="C:\Users\admin\Desktop\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63" cy="12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D4" w:rsidRPr="00A37FCC" w:rsidRDefault="00D70C29" w:rsidP="0031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AC69D4"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комфортности предоставления государственных и муниципальных услуг на базе </w:t>
      </w:r>
      <w:r w:rsidR="008202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автономного учреждения «Многофункциональный центр предоставлени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 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Стандарт) разработан в целях обеспечения соблюдения требований к удобству и комфорту получателей государственных и муниципальных услуг (далее – услуг) при обращении в Муниципальное автономное учреждение «Многофункциональный центр предоставлени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Белокалитвинского</w:t>
      </w:r>
      <w:r w:rsidR="00A37FCC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 за предоставлением услуг.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предоставления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</w:t>
      </w:r>
      <w:r w:rsidR="002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Российской Федерации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области, муниципальными правовыми актами 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соглашениями о взаимодействии.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зданию МФЦ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МФЦ: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Здание, в котором расположен МФЦ, должно находиться в 5-ти минутной пешеходной доступности от остановок общественного транспорта. Дорога от близлежащих остановок общественного транспорта до здания, в котором расположен МФЦ, должна быть оборудована указателями.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Помещение МФЦ должно располагаться на первом этаже здания.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Оформление входа в здание: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Помещение МФЦ должно иметь отдельный вход и запасной пожарный выход.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Вход в помещение МФЦ и выход из него должен быть оборудован соответствующими указателями, удобной лестницей с поручнями и пандусами для беспрепятственного передвижения детских и инвалидных колясок.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Здание, в котором расположен МФЦ, должно быть оборудовано информационной табличкой (вывеской), содержащей полное наименование МФЦ и информацию о режиме работы.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Информационная табличка должна размещаться рядом с входом в помещение МФЦ в месте, удобном для визуального ознакомления посетителей с разм</w:t>
      </w:r>
      <w:r w:rsidR="002A77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ещенной на ней информацией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Вход в МФЦ должен быть оборудован осветительными приборами, которые позволят в течение рабочего времени центра ознакомиться с информационной табличкой. </w:t>
      </w:r>
    </w:p>
    <w:p w:rsidR="003245FE" w:rsidRDefault="00AC69D4" w:rsidP="0032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Требования к помещению МФЦ для организации </w:t>
      </w:r>
    </w:p>
    <w:p w:rsidR="00AC69D4" w:rsidRPr="00A37FCC" w:rsidRDefault="00AC69D4" w:rsidP="0032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с заявителями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взаимодействия с заявителями помещение центра должно разделяться на следующие функциональные секторы: </w:t>
      </w:r>
    </w:p>
    <w:p w:rsidR="00EC23C8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информирования и ожидания;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приема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местах предоставления услуг на видном месте должны быть размещены схемы расположения средств пожаротушения и путей эвакуации заявителей и работников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помещении МФЦ должны быть предусмотрены доступные места общественного пользования (туалеты, в том числе для инвалидов) и места хранения верхней одежды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Помещение МФЦ должно отвечать требованиям пожарной, санитарно-эпидемиологической безопасности, быть оборудовано средствами пожаротушения и оповещения о возникновении чрезвычайной ситуации, противопожарной системой и средствами порошкового пожаротушения, системой кондиционирования воздуха, системой охраны, иными средствами, обеспечивающими безопасность и комфортное пребывание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Требования к организации сектора информирования и ожидания: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Под сектор информирования и ожидания должно быть отведено просторное помещение. Габаритные размеры, очертания и свойства сектора информирования и ожидания должны быть определены с учетом необходимости создания оптимальных условий для работы работников МФЦ и комфортного обслуживания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секторе информирования и ожидания должны быть расположены: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окна консультантов для осуществления информирования заявителей о порядке предоставления государственных и муниципальных услуг, о ходе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запросов о предоставлении государственных и муниципальных услуг, а также для предоставления иной информации;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стенды, информационные перекидные системы, содержащие информацию о государственных и муниципальных услугах, в том числе: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государственных и муниципальных услуг, предоставление которых организовано 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государственной пошлины и иных платежей, уплачиваемых заявителем при получении государственных и муниципальных услуг, порядок их уплаты;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за нарушение порядка предоставления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и адреса МФЦ, иных многофункциональных центров и привлекаемых организаций, находящихся на территории субъекта Российской Федерации;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иную информацию, необходимую для получения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киоски, обеспечивающие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Сектор ожидания и информирования должен быть оборудован диванами, </w:t>
      </w:r>
      <w:proofErr w:type="spellStart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стульями, столами (стойками) для возможности оформления документов.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Сектор ожидания и информирования должен быть оборудован электронной системой управления очередью, предназначенной для: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регистрации заявителя в очереди;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заявителей в очереди, управления отдельными очередями в зависимости от видов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отображения статуса очереди;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автоматического перенаправления заявителя в очередь на обслуживание к следующему работнику многофункционального центра;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отчетов о посещаемости МФЦ, количестве заявителей, очередях, среднем времени ожидания (обслуживания) и о загруженности работников.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Электронная система управления очередью должна функционировать в течение всего времени приема заявителей и исключать возможность получения услуг вне электронной очереди.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В секторе ожидания и информирования должны быть расположены информационные табло, на которых отображается информация о номере очереди последних вызванных заявителей, и к какому окну должен обратиться заявитель с соответствующим номером очереди. Данные, отображенные на информационных экранах, дублируются голосовыми сообщениями (произносится номер талона и номера окна).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Требования к организации сектора приема заявителей: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Сектор приема заявителей должен быть оборудован окнами приема и выдачи документов. Каждое окно оформляется информационной табличкой с указанием номера окна, фамилии, имени, отчества (при наличии) и должности работника МФЦ, осуществляющего прием и выдачу документов.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Для работника МФЦ и заявителя, находящегося на приеме должны быть предусмотрены места для сидения и раскладки документов. При необходимости работник МФЦ, осуществляющий прием и выдачу документов, обеспечивает заявителя бумагой, формами (бланками) документов, необходимых для получения государственных и муниципальных услуг, а также канцелярскими принадлежностями. Прием и выдача документов должны осуществляться без необходимости покидать рабочее место как работником МФЦ, так и заявителем.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Рабочее место работника МФЦ должно быть оборудовано персональным компьютером с доступом к программному комплексу «ИС МФЦ», печатающим и сканирующим устройствами.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организации информирования и приема заявителей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Информирование заявителей о предоставлении услуг осуществляется работниками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Информирование заявителей осуществляется следующими способами: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работниками МФЦ (консультантами) в окнах сектора информирования МФЦ при личном обращении заявителя; </w:t>
      </w:r>
    </w:p>
    <w:p w:rsidR="00AC69D4" w:rsidRPr="00A37FCC" w:rsidRDefault="000926FA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(863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2-01-78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Интернет-</w:t>
      </w:r>
      <w:proofErr w:type="spellStart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gtFrame="_self" w:history="1">
        <w:r w:rsidRPr="00803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www.mfc61.ru</w:t>
        </w:r>
      </w:hyperlink>
      <w:r w:rsidRP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mau</w:t>
        </w:r>
        <w:r w:rsidR="00803B01" w:rsidRPr="00DB2208">
          <w:rPr>
            <w:rFonts w:ascii="Times New Roman" w:hAnsi="Times New Roman"/>
            <w:sz w:val="28"/>
            <w:szCs w:val="28"/>
          </w:rPr>
          <w:t>-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mfc</w:t>
        </w:r>
        <w:r w:rsidR="00803B01" w:rsidRPr="00DB2208">
          <w:rPr>
            <w:rFonts w:ascii="Times New Roman" w:hAnsi="Times New Roman"/>
            <w:sz w:val="28"/>
            <w:szCs w:val="28"/>
          </w:rPr>
          <w:t>-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bk</w:t>
        </w:r>
        <w:r w:rsidR="00803B01" w:rsidRPr="00DB2208">
          <w:rPr>
            <w:rFonts w:ascii="Times New Roman" w:hAnsi="Times New Roman"/>
            <w:sz w:val="28"/>
            <w:szCs w:val="28"/>
          </w:rPr>
          <w:t>@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yandex</w:t>
        </w:r>
        <w:r w:rsidR="00803B01" w:rsidRPr="00DB2208">
          <w:rPr>
            <w:rFonts w:ascii="Times New Roman" w:hAnsi="Times New Roman"/>
            <w:sz w:val="28"/>
            <w:szCs w:val="28"/>
          </w:rPr>
          <w:t>.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SMS-уведомлений на мобильный телефон заявителя, e-mail- уведомлений на адрес электронной почты заявителя;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средств массовой информации;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издания информационных материалов (буклеты, брошюры, стенды и др.);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доступа заявителей к Единому порталу государственных и муниципальных услуг (функций).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Информация об услугах предоставляется: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заявителя 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письменному обращению заявителя;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обращению заявителя с использованием электронной почты;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обращению заявителя через Интернет-портал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Прием заявителей осуществляется не менее 5 дней в неделю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возможность обращения в вечернее время и в один из выходных дней в соответствии с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(режимом) работы МФЦ.</w:t>
      </w:r>
    </w:p>
    <w:p w:rsidR="00EC23C8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Время ожидания в очереди для 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 и получения результата услуги не превышает 15 минут;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 Заявителям должна быть предоставлена возможность обращения в МФЦ по предварительной записи. Предварительная запись может осуществляться при личном обращении заявителей, по телефону, с использованием электронной почты, Интернет-портала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Максимальное время ожидания в очереди при обращении за предоставлением услуги по предварительной записи не должно превышать 10 минут с момента времени, на которое была осуществлена запись.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0B3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административном регламенте предоставления государственной (муниципальной) услуги установлен стандарт предоставления государственной (муниципальной) услуги, предусматривающий более высокие требования к обслуживанию и взаимодействию с заявителем, то МФЦ при заключении соглашений о взаимодействии учитываются требования </w:t>
      </w:r>
      <w:proofErr w:type="gramStart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proofErr w:type="gramEnd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административными регламентами.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организации телефонного обслуживания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МФЦ организуется отдельная телефонная линия, предназначенная для ответов на вопросы заинтересованных лиц.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Работниками, ответственными за телефонное информирование заинтересованных лиц, заявителей, являются работники отдела приема и выдачи документов (консультант, оператор электронной очереди, </w:t>
      </w:r>
      <w:proofErr w:type="spellStart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</w:t>
      </w:r>
      <w:proofErr w:type="spellEnd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ответах на телефонные звонки работники МФЦ, в рамках своей компетенции, подробно и в вежливой (корректной) форме информируют обратившихся лиц по интересующим их вопросам. Информирование должно проводиться без больших пауз, лишних слов, оборотов и эмоций.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Ответ на звонок должен начинаться с приветствия, фамилии, имени, отчества и занимаемой должности работника МФЦ. Время телефонного разговора не должно превышать 10 минут.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отсутствия возможности у работника МФЦ, принявшего звонок, самостоятельно ответить на поставленные вопросы или ответ невозможно сформировать в течение установленного максимального срока, телефонный звонок должен быть переадресован (переведен) на работника МФЦ, ответственного за услугу. </w:t>
      </w:r>
    </w:p>
    <w:p w:rsidR="00AC69D4" w:rsidRPr="00A37FCC" w:rsidRDefault="00AC69D4" w:rsidP="00FA0F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работникам МФЦ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работники МФЦ должны иметь личные идентификационные карточки (</w:t>
      </w:r>
      <w:proofErr w:type="spellStart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их фамилии, имени, отчества (при наличии) и должности.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Работник МФЦ должен иметь опрятный внешний вид. Одежда должна быть выдержана в строгом, деловом стиле, предпочтительно консервативно-классического направления.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 МФЦ обязан: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конфиденциальность служебной информации, соблюдать режим обработки и использования персональных данных заявителей, не допускать распространения сведений, ставших известными в связи с исполнением своих функциональных обязанностей;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донести информацию до заявителя простым и доступным языком;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с готовностью отвечать на вопросы заявителей в рамках исполнения своих функциональных обязанностей, обеспечивать понятность задач при постановке их перед заявителем;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делового телефонного этикета при ответах на входящие звонки в МФЦ и при совершении телефонных звонков от имени МФЦ; </w:t>
      </w:r>
    </w:p>
    <w:p w:rsidR="002B6F71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корректность, доброжелательность, терпимость, внимательность при взаимодействии с заявителями, коллегами и представителями органов и организаций, предоставляющих услуги, участвующих в предоставлении услуг</w:t>
      </w:r>
      <w:r w:rsidR="009C3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201" w:rsidRDefault="002B6F71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заявителей о возможности принять участие в оценке качества оказания государственных услуг</w:t>
      </w:r>
      <w:r w:rsidR="009C3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877" w:rsidRDefault="009C3877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заявителей о необходимости предоставления информации о номере СНИЛС, паспортных данных, номере сотового телефона, либо адреса электронной почты (для выдачи временного логина и пароля) для внесения в карточку заявителя в ИИС ЕС МФЦ РО;</w:t>
      </w:r>
    </w:p>
    <w:p w:rsidR="009C3877" w:rsidRDefault="009C3877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заявителя о необходимости внесения адреса места регистрации/проживания при первом входе в личный кабинет на Едином портале государственных и муниципальных услуг (функций) по окончании процедуры регистрации.</w:t>
      </w:r>
    </w:p>
    <w:p w:rsidR="00D70C29" w:rsidRDefault="00D70C29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29" w:rsidRDefault="00D70C29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C29" w:rsidSect="008765F8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46" w:rsidRDefault="00381946" w:rsidP="00D90201">
      <w:pPr>
        <w:spacing w:after="0" w:line="240" w:lineRule="auto"/>
      </w:pPr>
      <w:r>
        <w:separator/>
      </w:r>
    </w:p>
  </w:endnote>
  <w:endnote w:type="continuationSeparator" w:id="0">
    <w:p w:rsidR="00381946" w:rsidRDefault="00381946" w:rsidP="00D9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423114"/>
      <w:docPartObj>
        <w:docPartGallery w:val="Page Numbers (Bottom of Page)"/>
        <w:docPartUnique/>
      </w:docPartObj>
    </w:sdtPr>
    <w:sdtEndPr/>
    <w:sdtContent>
      <w:p w:rsidR="008765F8" w:rsidRDefault="00D56E1E">
        <w:pPr>
          <w:pStyle w:val="a6"/>
          <w:jc w:val="center"/>
        </w:pPr>
        <w:r>
          <w:fldChar w:fldCharType="begin"/>
        </w:r>
        <w:r w:rsidR="008765F8">
          <w:instrText>PAGE   \* MERGEFORMAT</w:instrText>
        </w:r>
        <w:r>
          <w:fldChar w:fldCharType="separate"/>
        </w:r>
        <w:r w:rsidR="00C143E0">
          <w:rPr>
            <w:noProof/>
          </w:rPr>
          <w:t>8</w:t>
        </w:r>
        <w:r>
          <w:fldChar w:fldCharType="end"/>
        </w:r>
      </w:p>
    </w:sdtContent>
  </w:sdt>
  <w:p w:rsidR="00D90201" w:rsidRDefault="00D90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46" w:rsidRDefault="00381946" w:rsidP="00D90201">
      <w:pPr>
        <w:spacing w:after="0" w:line="240" w:lineRule="auto"/>
      </w:pPr>
      <w:r>
        <w:separator/>
      </w:r>
    </w:p>
  </w:footnote>
  <w:footnote w:type="continuationSeparator" w:id="0">
    <w:p w:rsidR="00381946" w:rsidRDefault="00381946" w:rsidP="00D9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5"/>
    <w:rsid w:val="000926FA"/>
    <w:rsid w:val="000B345B"/>
    <w:rsid w:val="001F0EF5"/>
    <w:rsid w:val="00283AB1"/>
    <w:rsid w:val="002A779B"/>
    <w:rsid w:val="002B6F71"/>
    <w:rsid w:val="00312F26"/>
    <w:rsid w:val="003245FE"/>
    <w:rsid w:val="00381946"/>
    <w:rsid w:val="00383480"/>
    <w:rsid w:val="003C7820"/>
    <w:rsid w:val="004D189A"/>
    <w:rsid w:val="005A21B3"/>
    <w:rsid w:val="006319D0"/>
    <w:rsid w:val="006C28E8"/>
    <w:rsid w:val="006D0E72"/>
    <w:rsid w:val="00776475"/>
    <w:rsid w:val="007B30E6"/>
    <w:rsid w:val="00803B01"/>
    <w:rsid w:val="00817E71"/>
    <w:rsid w:val="0082028D"/>
    <w:rsid w:val="008544E7"/>
    <w:rsid w:val="008765F8"/>
    <w:rsid w:val="00956B1E"/>
    <w:rsid w:val="009C3877"/>
    <w:rsid w:val="00A04183"/>
    <w:rsid w:val="00A21F50"/>
    <w:rsid w:val="00A2456F"/>
    <w:rsid w:val="00A37FCC"/>
    <w:rsid w:val="00A44F9E"/>
    <w:rsid w:val="00AC6374"/>
    <w:rsid w:val="00AC69D4"/>
    <w:rsid w:val="00B225D0"/>
    <w:rsid w:val="00C143E0"/>
    <w:rsid w:val="00C81454"/>
    <w:rsid w:val="00D56E1E"/>
    <w:rsid w:val="00D70C29"/>
    <w:rsid w:val="00D823C8"/>
    <w:rsid w:val="00D90201"/>
    <w:rsid w:val="00DC1519"/>
    <w:rsid w:val="00DC4566"/>
    <w:rsid w:val="00DC6CAD"/>
    <w:rsid w:val="00EB6AB5"/>
    <w:rsid w:val="00EC23C8"/>
    <w:rsid w:val="00F343AB"/>
    <w:rsid w:val="00F519CD"/>
    <w:rsid w:val="00FA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7DF2-2A25-40A9-8965-A687A97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201"/>
  </w:style>
  <w:style w:type="paragraph" w:styleId="a6">
    <w:name w:val="footer"/>
    <w:basedOn w:val="a"/>
    <w:link w:val="a7"/>
    <w:uiPriority w:val="99"/>
    <w:unhideWhenUsed/>
    <w:rsid w:val="00D9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201"/>
  </w:style>
  <w:style w:type="paragraph" w:styleId="a8">
    <w:name w:val="Balloon Text"/>
    <w:basedOn w:val="a"/>
    <w:link w:val="a9"/>
    <w:uiPriority w:val="99"/>
    <w:semiHidden/>
    <w:unhideWhenUsed/>
    <w:rsid w:val="005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-mfc-b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11777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ZamDirTI</dc:creator>
  <cp:lastModifiedBy>Александр Гуреев</cp:lastModifiedBy>
  <cp:revision>2</cp:revision>
  <cp:lastPrinted>2015-10-02T07:00:00Z</cp:lastPrinted>
  <dcterms:created xsi:type="dcterms:W3CDTF">2016-07-27T12:20:00Z</dcterms:created>
  <dcterms:modified xsi:type="dcterms:W3CDTF">2016-07-27T12:20:00Z</dcterms:modified>
</cp:coreProperties>
</file>